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表6</w:t>
      </w:r>
    </w:p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评审材料之二（教育教学）目录</w:t>
      </w:r>
      <w:bookmarkEnd w:id="0"/>
    </w:p>
    <w:p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学科（专业分支）：</w:t>
      </w:r>
    </w:p>
    <w:tbl>
      <w:tblPr>
        <w:tblStyle w:val="3"/>
        <w:tblW w:w="8449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702"/>
        <w:gridCol w:w="1134"/>
        <w:gridCol w:w="919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序号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材    料    名    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份数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页码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加分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教育教学工作考核表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不装订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1学年的原始课表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1套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szCs w:val="21"/>
              </w:rPr>
              <w:t>完整原始教案（申报实验师的提交实验教学教案和实验报告各1份）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单独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外语成绩单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计算机成绩单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继续教育合格证明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各1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教育教学能力、效果及改革业绩材料（列出明细）：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各1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70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教育教学教改方面奖励证书（列出明细）：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各1</w:t>
            </w: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装订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hint="eastAsia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/>
          <w:szCs w:val="21"/>
        </w:rPr>
      </w:pPr>
    </w:p>
    <w:p>
      <w:pPr>
        <w:adjustRightInd w:val="0"/>
        <w:snapToGrid w:val="0"/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注：不要求装订的材料依类别放入相应送审材料袋内。</w:t>
      </w:r>
    </w:p>
    <w:p>
      <w:pPr>
        <w:adjustRightInd w:val="0"/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46288"/>
    <w:rsid w:val="217462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2018-05-03T07:31:00Z</dcterms:created>
  <dc:creator>sabrina</dc:creator>
  <cp:lastModifiedBy>sabrina</cp:lastModifiedBy>
  <dcterms:modified xsi:type="dcterms:W3CDTF">2018-05-03T07:31:32Z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